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A2F" w:rsidRDefault="00742A2F" w:rsidP="00742A2F">
      <w:pPr>
        <w:rPr>
          <w:sz w:val="24"/>
          <w:szCs w:val="24"/>
        </w:rPr>
      </w:pPr>
      <w:r>
        <w:rPr>
          <w:sz w:val="24"/>
          <w:szCs w:val="24"/>
        </w:rPr>
        <w:t>Academia Europaea AGM 2016, Cardiff  27 June (11:00am – 13:00).</w:t>
      </w:r>
      <w:r>
        <w:rPr>
          <w:sz w:val="24"/>
          <w:szCs w:val="24"/>
        </w:rPr>
        <w:tab/>
      </w:r>
      <w:r>
        <w:rPr>
          <w:sz w:val="24"/>
          <w:szCs w:val="24"/>
        </w:rPr>
        <w:tab/>
      </w:r>
      <w:r>
        <w:rPr>
          <w:sz w:val="24"/>
          <w:szCs w:val="24"/>
        </w:rPr>
        <w:tab/>
      </w:r>
    </w:p>
    <w:p w:rsidR="00742A2F" w:rsidRDefault="00742A2F" w:rsidP="00742A2F">
      <w:pPr>
        <w:rPr>
          <w:sz w:val="24"/>
          <w:szCs w:val="24"/>
        </w:rPr>
      </w:pPr>
    </w:p>
    <w:p w:rsidR="00742A2F" w:rsidRDefault="00742A2F" w:rsidP="00742A2F">
      <w:pPr>
        <w:jc w:val="center"/>
        <w:rPr>
          <w:b/>
          <w:sz w:val="28"/>
          <w:szCs w:val="28"/>
          <w:u w:val="single"/>
        </w:rPr>
      </w:pPr>
      <w:r>
        <w:rPr>
          <w:b/>
          <w:sz w:val="28"/>
          <w:szCs w:val="28"/>
          <w:u w:val="single"/>
        </w:rPr>
        <w:t>NOTICE OF A CALL FOR NOMINATIONS for a vacancy on the Council of the Academia Europaea</w:t>
      </w:r>
    </w:p>
    <w:p w:rsidR="00742A2F" w:rsidRDefault="00742A2F" w:rsidP="00742A2F">
      <w:pPr>
        <w:rPr>
          <w:sz w:val="24"/>
          <w:szCs w:val="24"/>
        </w:rPr>
      </w:pPr>
      <w:r>
        <w:rPr>
          <w:sz w:val="24"/>
          <w:szCs w:val="24"/>
        </w:rPr>
        <w:t xml:space="preserve">In accordance with the regulations of the Academia Europaea: notice is hereby given of a call for nominations </w:t>
      </w:r>
      <w:r>
        <w:rPr>
          <w:b/>
          <w:sz w:val="24"/>
          <w:szCs w:val="24"/>
        </w:rPr>
        <w:t>to all Ordinary members</w:t>
      </w:r>
      <w:r>
        <w:rPr>
          <w:sz w:val="24"/>
          <w:szCs w:val="24"/>
        </w:rPr>
        <w:t xml:space="preserve">. There is one vacancy for an Independent member of Council, to be elected at the AGM on 27 June 2016 and for a term of three years, in the first instance. </w:t>
      </w:r>
    </w:p>
    <w:p w:rsidR="00742A2F" w:rsidRPr="00742A2F" w:rsidRDefault="00742A2F" w:rsidP="00742A2F">
      <w:pPr>
        <w:rPr>
          <w:sz w:val="28"/>
          <w:szCs w:val="28"/>
        </w:rPr>
      </w:pPr>
      <w:r w:rsidRPr="00742A2F">
        <w:rPr>
          <w:b/>
          <w:sz w:val="28"/>
          <w:szCs w:val="28"/>
          <w:u w:val="single"/>
        </w:rPr>
        <w:t>Th</w:t>
      </w:r>
      <w:r w:rsidR="004A3320">
        <w:rPr>
          <w:b/>
          <w:sz w:val="28"/>
          <w:szCs w:val="28"/>
          <w:u w:val="single"/>
        </w:rPr>
        <w:t>is</w:t>
      </w:r>
      <w:bookmarkStart w:id="0" w:name="_GoBack"/>
      <w:bookmarkEnd w:id="0"/>
      <w:r w:rsidRPr="00742A2F">
        <w:rPr>
          <w:b/>
          <w:sz w:val="28"/>
          <w:szCs w:val="28"/>
          <w:u w:val="single"/>
        </w:rPr>
        <w:t xml:space="preserve"> call will close 30 </w:t>
      </w:r>
      <w:r w:rsidR="00343029">
        <w:rPr>
          <w:b/>
          <w:sz w:val="28"/>
          <w:szCs w:val="28"/>
          <w:u w:val="single"/>
        </w:rPr>
        <w:t>April 2016</w:t>
      </w:r>
      <w:r w:rsidRPr="00742A2F">
        <w:rPr>
          <w:b/>
          <w:sz w:val="28"/>
          <w:szCs w:val="28"/>
          <w:u w:val="single"/>
        </w:rPr>
        <w:t>.</w:t>
      </w:r>
    </w:p>
    <w:p w:rsidR="00742A2F" w:rsidRDefault="00742A2F" w:rsidP="00742A2F">
      <w:pPr>
        <w:rPr>
          <w:sz w:val="24"/>
          <w:szCs w:val="24"/>
        </w:rPr>
      </w:pPr>
      <w:r>
        <w:rPr>
          <w:sz w:val="24"/>
          <w:szCs w:val="24"/>
        </w:rPr>
        <w:t>In the event of their being more than one eligible candidate: a vote will take place by members present at the AGM. Postal and proxy voting options are not available for elections to Council.</w:t>
      </w:r>
    </w:p>
    <w:p w:rsidR="00742A2F" w:rsidRDefault="00742A2F" w:rsidP="00742A2F">
      <w:pPr>
        <w:rPr>
          <w:sz w:val="24"/>
          <w:szCs w:val="24"/>
        </w:rPr>
      </w:pPr>
      <w:r>
        <w:rPr>
          <w:b/>
          <w:sz w:val="24"/>
          <w:szCs w:val="24"/>
        </w:rPr>
        <w:t>NOTE</w:t>
      </w:r>
      <w:r>
        <w:rPr>
          <w:sz w:val="24"/>
          <w:szCs w:val="24"/>
        </w:rPr>
        <w:t xml:space="preserve">: The  Council is an advisory body to the Board of Trustees composed of all Section Chairs and three Independent elected members.  Council has devolved responsibility for the election of new members; award of the Erasmus Medal and other strategic issues assigned by the Trustees. Council meets formally once per year. The Independent members have an important role as independent voices on Council. </w:t>
      </w:r>
    </w:p>
    <w:p w:rsidR="00742A2F" w:rsidRDefault="00742A2F" w:rsidP="00742A2F">
      <w:pPr>
        <w:rPr>
          <w:sz w:val="24"/>
          <w:szCs w:val="24"/>
        </w:rPr>
      </w:pPr>
      <w:r>
        <w:rPr>
          <w:b/>
          <w:sz w:val="24"/>
          <w:szCs w:val="24"/>
        </w:rPr>
        <w:t>NOMINATONS PROCEDURE</w:t>
      </w:r>
      <w:r>
        <w:rPr>
          <w:sz w:val="24"/>
          <w:szCs w:val="24"/>
        </w:rPr>
        <w:t>.</w:t>
      </w:r>
    </w:p>
    <w:p w:rsidR="00742A2F" w:rsidRDefault="00742A2F" w:rsidP="00742A2F">
      <w:pPr>
        <w:rPr>
          <w:sz w:val="24"/>
          <w:szCs w:val="24"/>
        </w:rPr>
      </w:pPr>
      <w:r>
        <w:rPr>
          <w:sz w:val="24"/>
          <w:szCs w:val="24"/>
          <w:u w:val="single"/>
        </w:rPr>
        <w:t>Eligibilty</w:t>
      </w:r>
      <w:r>
        <w:rPr>
          <w:sz w:val="24"/>
          <w:szCs w:val="24"/>
        </w:rPr>
        <w:t>: the call is open to all Ordinary members</w:t>
      </w:r>
    </w:p>
    <w:p w:rsidR="00742A2F" w:rsidRDefault="00742A2F" w:rsidP="00742A2F">
      <w:pPr>
        <w:rPr>
          <w:sz w:val="24"/>
          <w:szCs w:val="24"/>
        </w:rPr>
      </w:pPr>
      <w:r>
        <w:rPr>
          <w:sz w:val="24"/>
          <w:szCs w:val="24"/>
        </w:rPr>
        <w:t xml:space="preserve">Any interested members should email their candidacy to the Executive Secretary </w:t>
      </w:r>
      <w:r>
        <w:rPr>
          <w:b/>
          <w:sz w:val="24"/>
          <w:szCs w:val="24"/>
          <w:u w:val="single"/>
        </w:rPr>
        <w:t>by midnight (GMT) on 30 April</w:t>
      </w:r>
      <w:r>
        <w:rPr>
          <w:sz w:val="24"/>
          <w:szCs w:val="24"/>
        </w:rPr>
        <w:t>. Self-nomination is acceptable.</w:t>
      </w:r>
    </w:p>
    <w:p w:rsidR="00742A2F" w:rsidRDefault="00742A2F" w:rsidP="00742A2F">
      <w:pPr>
        <w:rPr>
          <w:sz w:val="24"/>
          <w:szCs w:val="24"/>
        </w:rPr>
      </w:pPr>
      <w:r>
        <w:rPr>
          <w:sz w:val="24"/>
          <w:szCs w:val="24"/>
        </w:rPr>
        <w:t>The email should provide the following:</w:t>
      </w:r>
    </w:p>
    <w:p w:rsidR="00742A2F" w:rsidRDefault="00742A2F" w:rsidP="00742A2F">
      <w:pPr>
        <w:rPr>
          <w:sz w:val="24"/>
          <w:szCs w:val="24"/>
        </w:rPr>
      </w:pPr>
      <w:r>
        <w:rPr>
          <w:sz w:val="24"/>
          <w:szCs w:val="24"/>
        </w:rPr>
        <w:t xml:space="preserve">Full name, AE Section, email address and weblink to a personal biography. The email should also contain a brief statement (paragraph) explaining why they should be elected. These statements will be published to members in advance of the AGM. </w:t>
      </w:r>
    </w:p>
    <w:p w:rsidR="00742A2F" w:rsidRDefault="00742A2F" w:rsidP="00742A2F">
      <w:pPr>
        <w:rPr>
          <w:sz w:val="24"/>
          <w:szCs w:val="24"/>
        </w:rPr>
      </w:pPr>
    </w:p>
    <w:p w:rsidR="00742A2F" w:rsidRDefault="00742A2F" w:rsidP="00742A2F">
      <w:pPr>
        <w:rPr>
          <w:sz w:val="24"/>
          <w:szCs w:val="24"/>
        </w:rPr>
      </w:pPr>
      <w:r>
        <w:rPr>
          <w:sz w:val="24"/>
          <w:szCs w:val="24"/>
        </w:rPr>
        <w:t>David Coates</w:t>
      </w:r>
    </w:p>
    <w:p w:rsidR="00742A2F" w:rsidRDefault="00742A2F" w:rsidP="009A4C09">
      <w:pPr>
        <w:rPr>
          <w:sz w:val="24"/>
          <w:szCs w:val="24"/>
        </w:rPr>
      </w:pPr>
      <w:r>
        <w:rPr>
          <w:sz w:val="24"/>
          <w:szCs w:val="24"/>
        </w:rPr>
        <w:t>Executive Secretary</w:t>
      </w:r>
    </w:p>
    <w:p w:rsidR="009A4C09" w:rsidRDefault="00742A2F" w:rsidP="009A4C09">
      <w:pPr>
        <w:rPr>
          <w:lang w:val="en-US"/>
        </w:rPr>
      </w:pPr>
      <w:r>
        <w:rPr>
          <w:sz w:val="24"/>
          <w:szCs w:val="24"/>
        </w:rPr>
        <w:t>4 April 2016</w:t>
      </w:r>
    </w:p>
    <w:p w:rsidR="009A4C09" w:rsidRDefault="009A4C09" w:rsidP="009A4C09">
      <w:pPr>
        <w:rPr>
          <w:lang w:val="en-US"/>
        </w:rPr>
      </w:pPr>
    </w:p>
    <w:p w:rsidR="009A4C09" w:rsidRPr="00117278" w:rsidRDefault="009A4C09" w:rsidP="009A4C09">
      <w:pPr>
        <w:rPr>
          <w:lang w:val="en-US"/>
        </w:rPr>
      </w:pPr>
    </w:p>
    <w:sectPr w:rsidR="009A4C09" w:rsidRPr="00117278" w:rsidSect="0011727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465" w:rsidRDefault="003D2465" w:rsidP="00117278">
      <w:pPr>
        <w:spacing w:after="0" w:line="240" w:lineRule="auto"/>
      </w:pPr>
      <w:r>
        <w:separator/>
      </w:r>
    </w:p>
  </w:endnote>
  <w:endnote w:type="continuationSeparator" w:id="0">
    <w:p w:rsidR="003D2465" w:rsidRDefault="003D2465" w:rsidP="0011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A7" w:rsidRDefault="00EC66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278" w:rsidRDefault="00BD24DC">
    <w:pPr>
      <w:pStyle w:val="Footer"/>
    </w:pPr>
    <w:r>
      <w:rPr>
        <w:noProof/>
        <w:lang w:val="en-GB" w:eastAsia="en-GB"/>
      </w:rPr>
      <w:drawing>
        <wp:anchor distT="0" distB="0" distL="114300" distR="114300" simplePos="0" relativeHeight="251658240" behindDoc="1" locked="0" layoutInCell="1" allowOverlap="1">
          <wp:simplePos x="0" y="0"/>
          <wp:positionH relativeFrom="page">
            <wp:align>left</wp:align>
          </wp:positionH>
          <wp:positionV relativeFrom="page">
            <wp:align>bottom</wp:align>
          </wp:positionV>
          <wp:extent cx="7572375" cy="1400175"/>
          <wp:effectExtent l="0" t="0" r="9525" b="9525"/>
          <wp:wrapTight wrapText="bothSides">
            <wp:wrapPolygon edited="0">
              <wp:start x="0" y="0"/>
              <wp:lineTo x="0" y="21453"/>
              <wp:lineTo x="21573" y="21453"/>
              <wp:lineTo x="21573" y="0"/>
              <wp:lineTo x="0" y="0"/>
            </wp:wrapPolygon>
          </wp:wrapTight>
          <wp:docPr id="4" name="Picture 4" descr="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p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A7" w:rsidRDefault="00EC6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465" w:rsidRDefault="003D2465" w:rsidP="00117278">
      <w:pPr>
        <w:spacing w:after="0" w:line="240" w:lineRule="auto"/>
      </w:pPr>
      <w:r>
        <w:separator/>
      </w:r>
    </w:p>
  </w:footnote>
  <w:footnote w:type="continuationSeparator" w:id="0">
    <w:p w:rsidR="003D2465" w:rsidRDefault="003D2465" w:rsidP="00117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A7" w:rsidRDefault="00EC66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278" w:rsidRDefault="00BD24DC">
    <w:pPr>
      <w:pStyle w:val="Header"/>
    </w:pPr>
    <w:r>
      <w:rPr>
        <w:noProof/>
        <w:lang w:val="en-GB" w:eastAsia="en-GB"/>
      </w:rPr>
      <w:drawing>
        <wp:anchor distT="0" distB="0" distL="114300" distR="114300" simplePos="0" relativeHeight="251657216" behindDoc="1" locked="0" layoutInCell="1" allowOverlap="1">
          <wp:simplePos x="0" y="0"/>
          <wp:positionH relativeFrom="page">
            <wp:align>left</wp:align>
          </wp:positionH>
          <wp:positionV relativeFrom="paragraph">
            <wp:posOffset>-449580</wp:posOffset>
          </wp:positionV>
          <wp:extent cx="7531100" cy="1590675"/>
          <wp:effectExtent l="0" t="0" r="0" b="9525"/>
          <wp:wrapTight wrapText="bothSides">
            <wp:wrapPolygon edited="0">
              <wp:start x="0" y="0"/>
              <wp:lineTo x="0" y="21471"/>
              <wp:lineTo x="21527" y="21471"/>
              <wp:lineTo x="21527"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A7" w:rsidRDefault="00EC66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2"/>
      <w:numFmt w:val="bullet"/>
      <w:lvlText w:val="–"/>
      <w:lvlJc w:val="left"/>
      <w:pPr>
        <w:tabs>
          <w:tab w:val="num" w:pos="0"/>
        </w:tabs>
        <w:ind w:left="720" w:hanging="360"/>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278"/>
    <w:rsid w:val="00005885"/>
    <w:rsid w:val="000F7F35"/>
    <w:rsid w:val="00117278"/>
    <w:rsid w:val="00232A38"/>
    <w:rsid w:val="00343029"/>
    <w:rsid w:val="003D2465"/>
    <w:rsid w:val="004A3320"/>
    <w:rsid w:val="004A4ABF"/>
    <w:rsid w:val="004F3D44"/>
    <w:rsid w:val="005852F5"/>
    <w:rsid w:val="00742A2F"/>
    <w:rsid w:val="007E5FE8"/>
    <w:rsid w:val="009A4C09"/>
    <w:rsid w:val="00BD24DC"/>
    <w:rsid w:val="00CC0342"/>
    <w:rsid w:val="00D93538"/>
    <w:rsid w:val="00EC66A7"/>
    <w:rsid w:val="00F567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2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7278"/>
  </w:style>
  <w:style w:type="paragraph" w:styleId="Footer">
    <w:name w:val="footer"/>
    <w:basedOn w:val="Normal"/>
    <w:link w:val="FooterChar"/>
    <w:uiPriority w:val="99"/>
    <w:unhideWhenUsed/>
    <w:rsid w:val="001172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7278"/>
  </w:style>
  <w:style w:type="character" w:styleId="Hyperlink">
    <w:name w:val="Hyperlink"/>
    <w:basedOn w:val="DefaultParagraphFont"/>
    <w:uiPriority w:val="99"/>
    <w:unhideWhenUsed/>
    <w:rsid w:val="009A4C09"/>
    <w:rPr>
      <w:color w:val="0563C1" w:themeColor="hyperlink"/>
      <w:u w:val="single"/>
    </w:rPr>
  </w:style>
  <w:style w:type="paragraph" w:customStyle="1" w:styleId="Subject">
    <w:name w:val="Subject"/>
    <w:basedOn w:val="Normal"/>
    <w:next w:val="Normal"/>
    <w:rsid w:val="00D93538"/>
    <w:pPr>
      <w:suppressAutoHyphens/>
      <w:spacing w:after="480" w:line="240" w:lineRule="auto"/>
      <w:ind w:left="1531" w:hanging="1531"/>
    </w:pPr>
    <w:rPr>
      <w:rFonts w:ascii="Times New Roman" w:eastAsia="Times New Roman" w:hAnsi="Times New Roman"/>
      <w:b/>
      <w:sz w:val="24"/>
      <w:szCs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2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7278"/>
  </w:style>
  <w:style w:type="paragraph" w:styleId="Footer">
    <w:name w:val="footer"/>
    <w:basedOn w:val="Normal"/>
    <w:link w:val="FooterChar"/>
    <w:uiPriority w:val="99"/>
    <w:unhideWhenUsed/>
    <w:rsid w:val="001172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7278"/>
  </w:style>
  <w:style w:type="character" w:styleId="Hyperlink">
    <w:name w:val="Hyperlink"/>
    <w:basedOn w:val="DefaultParagraphFont"/>
    <w:uiPriority w:val="99"/>
    <w:unhideWhenUsed/>
    <w:rsid w:val="009A4C09"/>
    <w:rPr>
      <w:color w:val="0563C1" w:themeColor="hyperlink"/>
      <w:u w:val="single"/>
    </w:rPr>
  </w:style>
  <w:style w:type="paragraph" w:customStyle="1" w:styleId="Subject">
    <w:name w:val="Subject"/>
    <w:basedOn w:val="Normal"/>
    <w:next w:val="Normal"/>
    <w:rsid w:val="00D93538"/>
    <w:pPr>
      <w:suppressAutoHyphens/>
      <w:spacing w:after="480" w:line="240" w:lineRule="auto"/>
      <w:ind w:left="1531" w:hanging="1531"/>
    </w:pPr>
    <w:rPr>
      <w:rFonts w:ascii="Times New Roman" w:eastAsia="Times New Roman" w:hAnsi="Times New Roman"/>
      <w:b/>
      <w:sz w:val="24"/>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157657">
      <w:bodyDiv w:val="1"/>
      <w:marLeft w:val="0"/>
      <w:marRight w:val="0"/>
      <w:marTop w:val="0"/>
      <w:marBottom w:val="0"/>
      <w:divBdr>
        <w:top w:val="none" w:sz="0" w:space="0" w:color="auto"/>
        <w:left w:val="none" w:sz="0" w:space="0" w:color="auto"/>
        <w:bottom w:val="none" w:sz="0" w:space="0" w:color="auto"/>
        <w:right w:val="none" w:sz="0" w:space="0" w:color="auto"/>
      </w:divBdr>
    </w:div>
    <w:div w:id="1877621026">
      <w:bodyDiv w:val="1"/>
      <w:marLeft w:val="0"/>
      <w:marRight w:val="0"/>
      <w:marTop w:val="0"/>
      <w:marBottom w:val="0"/>
      <w:divBdr>
        <w:top w:val="none" w:sz="0" w:space="0" w:color="auto"/>
        <w:left w:val="none" w:sz="0" w:space="0" w:color="auto"/>
        <w:bottom w:val="none" w:sz="0" w:space="0" w:color="auto"/>
        <w:right w:val="none" w:sz="0" w:space="0" w:color="auto"/>
      </w:divBdr>
    </w:div>
    <w:div w:id="213420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3DB47-CBE5-4644-8C74-3C39C6015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Academia Europaea</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zock</dc:creator>
  <cp:lastModifiedBy>David Coates</cp:lastModifiedBy>
  <cp:revision>5</cp:revision>
  <dcterms:created xsi:type="dcterms:W3CDTF">2016-04-04T13:46:00Z</dcterms:created>
  <dcterms:modified xsi:type="dcterms:W3CDTF">2016-04-05T10:19:00Z</dcterms:modified>
</cp:coreProperties>
</file>